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2" w:rsidRPr="00F87044" w:rsidRDefault="004D0082" w:rsidP="004D008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F8704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Annex # 2 </w:t>
      </w:r>
    </w:p>
    <w:p w:rsidR="004D0082" w:rsidRPr="00F87044" w:rsidRDefault="004D0082" w:rsidP="004D008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704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Minutes of the </w:t>
      </w:r>
      <w:r w:rsidR="00EF6630" w:rsidRPr="00EF6630">
        <w:rPr>
          <w:rFonts w:ascii="Times New Roman" w:eastAsia="Calibri" w:hAnsi="Times New Roman" w:cs="Times New Roman"/>
          <w:sz w:val="20"/>
          <w:szCs w:val="20"/>
          <w:lang w:val="en-GB"/>
        </w:rPr>
        <w:t>Interagency</w:t>
      </w:r>
    </w:p>
    <w:p w:rsidR="004D0082" w:rsidRPr="00F87044" w:rsidRDefault="004D0082" w:rsidP="004D008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7044">
        <w:rPr>
          <w:rFonts w:ascii="Times New Roman" w:eastAsia="Calibri" w:hAnsi="Times New Roman" w:cs="Times New Roman"/>
          <w:sz w:val="20"/>
          <w:szCs w:val="20"/>
          <w:lang w:val="en-GB"/>
        </w:rPr>
        <w:t>Working Group Meeting</w:t>
      </w:r>
    </w:p>
    <w:p w:rsidR="004D0082" w:rsidRPr="00F87044" w:rsidRDefault="004D0082" w:rsidP="004D008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7044">
        <w:rPr>
          <w:rFonts w:ascii="Times New Roman" w:eastAsia="Calibri" w:hAnsi="Times New Roman" w:cs="Times New Roman"/>
          <w:sz w:val="20"/>
          <w:szCs w:val="20"/>
          <w:lang w:val="en-GB"/>
        </w:rPr>
        <w:t>Dated 05.11.12</w:t>
      </w:r>
    </w:p>
    <w:p w:rsidR="004D0082" w:rsidRPr="00F87044" w:rsidRDefault="004D0082" w:rsidP="004D0082">
      <w:pPr>
        <w:spacing w:after="0"/>
        <w:ind w:firstLine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F87044">
        <w:rPr>
          <w:rFonts w:ascii="Times New Roman" w:eastAsia="Calibri" w:hAnsi="Times New Roman" w:cs="Times New Roman"/>
          <w:b/>
          <w:sz w:val="28"/>
          <w:szCs w:val="28"/>
          <w:lang w:val="en-GB"/>
        </w:rPr>
        <w:t>COMPOSITION</w:t>
      </w:r>
    </w:p>
    <w:p w:rsidR="004D0082" w:rsidRPr="00F87044" w:rsidRDefault="004D0082" w:rsidP="004D0082">
      <w:pPr>
        <w:spacing w:before="120" w:after="0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70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Of the </w:t>
      </w:r>
      <w:r w:rsidR="0005775C" w:rsidRPr="000577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Interagency </w:t>
      </w:r>
      <w:r w:rsidRPr="00F870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Working Group for Commissioning Technology “Single Window – Local </w:t>
      </w:r>
      <w:r w:rsidR="0098059F" w:rsidRPr="0098059F">
        <w:rPr>
          <w:rFonts w:ascii="Times New Roman" w:eastAsia="Calibri" w:hAnsi="Times New Roman" w:cs="Times New Roman"/>
          <w:b/>
          <w:sz w:val="24"/>
          <w:szCs w:val="24"/>
          <w:lang w:val="en-GB"/>
        </w:rPr>
        <w:t>Solution</w:t>
      </w:r>
      <w:r w:rsidRPr="00F870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” in the Operations Area of the Pivdenna (Southern) Customs </w:t>
      </w:r>
      <w:r w:rsidR="00EF663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House </w:t>
      </w:r>
      <w:r w:rsidRPr="00F87044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and Odessa Region Ports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D0082" w:rsidRPr="00F87044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D0082" w:rsidRPr="00C147E4" w:rsidRDefault="004D0082" w:rsidP="009C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Mykola</w:t>
            </w:r>
            <w:r w:rsidR="009C1445"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DOROKHOVSKY</w:t>
            </w:r>
            <w:r w:rsidR="009C1445"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</w:p>
        </w:tc>
        <w:tc>
          <w:tcPr>
            <w:tcW w:w="3703" w:type="pct"/>
            <w:vAlign w:val="center"/>
            <w:hideMark/>
          </w:tcPr>
          <w:p w:rsidR="004D0082" w:rsidRPr="00F87044" w:rsidRDefault="004D0082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- 1</w:t>
            </w: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uk-UA"/>
              </w:rPr>
              <w:t>st</w:t>
            </w: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Deputy Head, the State Customs Service of Ukraine, </w:t>
            </w:r>
            <w:r w:rsidRPr="00C1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Head of the 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Inter</w:t>
            </w:r>
            <w:r w:rsidR="0005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agency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 </w:t>
            </w:r>
            <w:r w:rsidRPr="00C1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Working Group</w:t>
            </w:r>
          </w:p>
        </w:tc>
      </w:tr>
      <w:tr w:rsidR="004D0082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4D0082" w:rsidRPr="00F87044" w:rsidRDefault="004D0082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Pavlo Volodymyrovych PASHKO</w:t>
            </w:r>
          </w:p>
        </w:tc>
        <w:tc>
          <w:tcPr>
            <w:tcW w:w="3703" w:type="pct"/>
            <w:vAlign w:val="center"/>
          </w:tcPr>
          <w:p w:rsidR="004D0082" w:rsidRPr="00F87044" w:rsidRDefault="004D0082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Director, Organisational and Executive Department, the State Customs Service of Ukraine, 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8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Deputy Head of the 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Inter</w:t>
            </w:r>
            <w:r w:rsidR="0005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agency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 </w:t>
            </w:r>
            <w:r w:rsidRPr="00F8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Working Group</w:t>
            </w:r>
          </w:p>
        </w:tc>
      </w:tr>
      <w:tr w:rsidR="004D0082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4D0082" w:rsidRPr="00F87044" w:rsidRDefault="009C1445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Volodymyr Igorovych S</w:t>
            </w:r>
            <w:r w:rsidR="004D0082" w:rsidRPr="00F87044">
              <w:rPr>
                <w:rFonts w:ascii="Times New Roman" w:hAnsi="Times New Roman"/>
                <w:sz w:val="24"/>
                <w:szCs w:val="24"/>
                <w:lang w:val="en-GB"/>
              </w:rPr>
              <w:t>CHELKUNOV</w:t>
            </w:r>
          </w:p>
        </w:tc>
        <w:tc>
          <w:tcPr>
            <w:tcW w:w="3703" w:type="pct"/>
            <w:vAlign w:val="center"/>
          </w:tcPr>
          <w:p w:rsidR="004D0082" w:rsidRPr="00F87044" w:rsidRDefault="004D0082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President, ICC Ukraine, 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Deputy Head of the </w:t>
            </w:r>
            <w:r w:rsidR="00EF6630" w:rsidRPr="00EF663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Interagency 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Working Group</w:t>
            </w:r>
          </w:p>
        </w:tc>
      </w:tr>
      <w:tr w:rsidR="004D0082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4D0082" w:rsidRPr="00F87044" w:rsidRDefault="004D0082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Oleg Isaakovych PLATONOV</w:t>
            </w:r>
          </w:p>
        </w:tc>
        <w:tc>
          <w:tcPr>
            <w:tcW w:w="3703" w:type="pct"/>
            <w:vAlign w:val="center"/>
          </w:tcPr>
          <w:p w:rsidR="004D0082" w:rsidRPr="00F87044" w:rsidRDefault="004D0082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President, Association UKRZOVNISHTRANS,</w:t>
            </w:r>
            <w:r w:rsidRPr="00F87044">
              <w:rPr>
                <w:lang w:val="en-GB"/>
              </w:rPr>
              <w:t xml:space="preserve"> 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Deputy Head of the 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Inter</w:t>
            </w:r>
            <w:r w:rsidR="0005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agency</w:t>
            </w:r>
            <w:r w:rsidR="0005775C" w:rsidRPr="00A1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 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Working Group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9C14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Andri</w:t>
            </w:r>
            <w:r w:rsidR="009C144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Vitali</w:t>
            </w:r>
            <w:r w:rsidR="009C144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ovych </w:t>
            </w:r>
            <w:r w:rsidR="00CE5821"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BILETSKY</w:t>
            </w:r>
            <w:r w:rsidR="00CE582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Chief, Section for Trade Policy and International Economic Organisations, Department for Foreign Economic Cooperation, the Ministry of Foreign Affairs of Ukraine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Viacheslav Ivanovych </w:t>
            </w:r>
          </w:p>
          <w:p w:rsidR="0022378D" w:rsidRPr="00F87044" w:rsidRDefault="0022378D" w:rsidP="009C1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VORONO</w:t>
            </w:r>
            <w:r w:rsidR="009C1445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87044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- Chief, Service for Logistics and Commercial Work, the Odessa Commercial Sea Port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Mykola Ivanovych GOLUBIATNYKOV</w:t>
            </w:r>
          </w:p>
        </w:tc>
        <w:tc>
          <w:tcPr>
            <w:tcW w:w="3703" w:type="pct"/>
            <w:vAlign w:val="center"/>
          </w:tcPr>
          <w:p w:rsidR="0022378D" w:rsidRPr="00C147E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 State Sanitary Officer of Water Transport of Ukraine, the State Sanitary and Epidemiological Service of Ukrain</w:t>
            </w:r>
            <w:r w:rsid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e, Ministry of Health</w:t>
            </w:r>
            <w:r w:rsidRPr="00C147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of Ukraine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9C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Volodymyr Mykhailovych GORZHE</w:t>
            </w:r>
            <w:r w:rsidR="009C1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EV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- 1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uk-UA"/>
              </w:rPr>
              <w:t>st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Deputy Head, the State Veterinary and Phytosanitary Service of Ukraine, the Ministry of Agrarian Policy and Food of Ukraine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Yevgen Yevgenovych GRECHYN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Head, Operations Sub-Unit, the Central Department of Security Service of Ukraine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C00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Olena Yuriivna</w:t>
            </w:r>
            <w:r w:rsidRPr="00F870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YEMELIANOVA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Senior Adviser, Department for Sectoral Economy, the National Institute for Strategic Studies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C0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Sergi</w:t>
            </w:r>
            <w:r w:rsidR="00C00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Borysovych KOTOV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Senior Officer, Section for Organisation and Technologies of Border Control, Unit of Border Control and Registration, Department for State Control, Administration of the State Border Service of Ukraine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F4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Mykhailo Mykhailovych KUZNETSOV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Chief, Central Commercial Authority, the State Administration of Railway Transport of Ukraine </w:t>
            </w:r>
          </w:p>
        </w:tc>
      </w:tr>
      <w:tr w:rsidR="0022378D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22378D" w:rsidRPr="00F87044" w:rsidRDefault="0022378D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Yuri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Fedorovych KUCHYNSKY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</w:p>
        </w:tc>
        <w:tc>
          <w:tcPr>
            <w:tcW w:w="3703" w:type="pct"/>
            <w:vAlign w:val="center"/>
          </w:tcPr>
          <w:p w:rsidR="0022378D" w:rsidRPr="00F87044" w:rsidRDefault="0022378D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Vice-President, the Association of International Road Carriers of Ukraine</w:t>
            </w:r>
          </w:p>
        </w:tc>
      </w:tr>
      <w:tr w:rsidR="007C759C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7C759C" w:rsidRPr="00F87044" w:rsidRDefault="007C759C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Volodymyr Petrovych LINNIK</w:t>
            </w:r>
          </w:p>
        </w:tc>
        <w:tc>
          <w:tcPr>
            <w:tcW w:w="3703" w:type="pct"/>
            <w:vAlign w:val="center"/>
          </w:tcPr>
          <w:p w:rsidR="007C759C" w:rsidRPr="00F87044" w:rsidRDefault="007C759C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Head of the Board, the Association of Customs Brokers of Ukraine</w:t>
            </w:r>
          </w:p>
        </w:tc>
      </w:tr>
      <w:tr w:rsidR="007C759C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7C759C" w:rsidRPr="00F87044" w:rsidRDefault="007C759C" w:rsidP="00C0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Vitali</w:t>
            </w:r>
            <w:r w:rsidR="00C00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Vsevolodovych LYPOVSKY</w:t>
            </w:r>
            <w:r w:rsidR="00C00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3703" w:type="pct"/>
            <w:vAlign w:val="center"/>
          </w:tcPr>
          <w:p w:rsidR="007C759C" w:rsidRPr="00F87044" w:rsidRDefault="007C759C" w:rsidP="00F4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President, the Ukrainian Association of Road Transport and Logistics</w:t>
            </w:r>
          </w:p>
        </w:tc>
      </w:tr>
      <w:tr w:rsidR="007C759C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7C759C" w:rsidRPr="00F87044" w:rsidRDefault="007C759C" w:rsidP="00C0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Yuri</w:t>
            </w:r>
            <w:r w:rsidR="00C00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Valentynovych LIASHKO</w:t>
            </w:r>
          </w:p>
        </w:tc>
        <w:tc>
          <w:tcPr>
            <w:tcW w:w="3703" w:type="pct"/>
            <w:vAlign w:val="center"/>
          </w:tcPr>
          <w:p w:rsidR="007C759C" w:rsidRPr="00F87044" w:rsidRDefault="007C759C" w:rsidP="00F4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Deputy Chief, Section for Control in the Sphere of Foreign Economic Activities, Department of Tax Control, the State Tax Service of Ukraine</w:t>
            </w:r>
          </w:p>
        </w:tc>
      </w:tr>
      <w:tr w:rsidR="007C759C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7C759C" w:rsidRPr="00F87044" w:rsidRDefault="007C759C" w:rsidP="00C0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Sergi</w:t>
            </w:r>
            <w:r w:rsidR="00C00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Oleksandrovych 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MEDVEDEV</w:t>
            </w:r>
          </w:p>
        </w:tc>
        <w:tc>
          <w:tcPr>
            <w:tcW w:w="3703" w:type="pct"/>
            <w:vAlign w:val="center"/>
          </w:tcPr>
          <w:p w:rsidR="007C759C" w:rsidRPr="00F87044" w:rsidRDefault="007C759C" w:rsidP="00F4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- Chief Specialist, Section for Development of Transport and Tourist </w:t>
            </w:r>
            <w:r w:rsidRPr="00F870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Services Markets, Department for Transport and Tourism Infrastructure Development Policies, the Ministry of Infrastructure of Ukraine</w:t>
            </w:r>
          </w:p>
        </w:tc>
      </w:tr>
      <w:tr w:rsidR="00F15E81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Volodymyr Petrovych MOVCHANIUK</w:t>
            </w:r>
          </w:p>
        </w:tc>
        <w:tc>
          <w:tcPr>
            <w:tcW w:w="3703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Chief, Section for Public Safety, Department of Transport Militia, the Ministry of Internal Affairs of Ukraine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</w:p>
        </w:tc>
      </w:tr>
      <w:tr w:rsidR="00F15E81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F15E81" w:rsidRPr="00F87044" w:rsidRDefault="00F15E81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Viktor Anatoli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OLI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NYK</w:t>
            </w:r>
          </w:p>
        </w:tc>
        <w:tc>
          <w:tcPr>
            <w:tcW w:w="3703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Chief, Section for Interaction with the State Control Bodies, the Central Commercial Authority, the State Administration of Railway Transport of Ukraine UKRZALIZNYTSIA</w:t>
            </w:r>
          </w:p>
        </w:tc>
      </w:tr>
      <w:tr w:rsidR="00F15E81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F15E81" w:rsidRPr="00F87044" w:rsidRDefault="00C00B6B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Yurii</w:t>
            </w:r>
            <w:r w:rsidR="00F15E81"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Nykonorovych PRYKHODKO</w:t>
            </w:r>
          </w:p>
        </w:tc>
        <w:tc>
          <w:tcPr>
            <w:tcW w:w="3703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Director General, the Association of International Forwarders of Ukraine</w:t>
            </w:r>
          </w:p>
        </w:tc>
      </w:tr>
      <w:tr w:rsidR="00F15E81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Viktorovych SAVCHUK</w:t>
            </w:r>
          </w:p>
        </w:tc>
        <w:tc>
          <w:tcPr>
            <w:tcW w:w="3703" w:type="pct"/>
            <w:vAlign w:val="center"/>
          </w:tcPr>
          <w:p w:rsidR="00F15E81" w:rsidRPr="00F87044" w:rsidRDefault="00F15E81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Deputy Chief, Section for Customs and Tariff and Nontariff Policies, Authority of Foreign Economic Policy, Department for Foreign Economic Activity, the Ministry of Economic Development and Trade of Ukraine</w:t>
            </w:r>
          </w:p>
        </w:tc>
      </w:tr>
      <w:tr w:rsidR="005305BA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5305BA" w:rsidRPr="00F87044" w:rsidRDefault="005305BA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Mykola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TVERDOKHLIB</w:t>
            </w:r>
          </w:p>
        </w:tc>
        <w:tc>
          <w:tcPr>
            <w:tcW w:w="3703" w:type="pct"/>
            <w:vAlign w:val="center"/>
          </w:tcPr>
          <w:p w:rsidR="005305BA" w:rsidRPr="00F87044" w:rsidRDefault="005305BA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Deputy Director, Department for Natural Resources Environmental Control, the Ministry of Ecology and Natural Resources of Ukraine</w:t>
            </w:r>
          </w:p>
        </w:tc>
      </w:tr>
      <w:tr w:rsidR="005305BA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5305BA" w:rsidRPr="00F87044" w:rsidRDefault="005305BA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Mykola Oleksandrovych CHMERUK</w:t>
            </w:r>
          </w:p>
        </w:tc>
        <w:tc>
          <w:tcPr>
            <w:tcW w:w="3703" w:type="pct"/>
            <w:vAlign w:val="center"/>
          </w:tcPr>
          <w:p w:rsidR="005305BA" w:rsidRPr="00F87044" w:rsidRDefault="005305BA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Director, Department for Taxation and Customs Policies and Methodology of Accounting, the Ministry of Finance of Ukraine</w:t>
            </w:r>
          </w:p>
        </w:tc>
      </w:tr>
      <w:tr w:rsidR="005305BA" w:rsidRPr="00F87044" w:rsidTr="00494651">
        <w:trPr>
          <w:tblCellSpacing w:w="15" w:type="dxa"/>
        </w:trPr>
        <w:tc>
          <w:tcPr>
            <w:tcW w:w="1250" w:type="pct"/>
            <w:vAlign w:val="center"/>
          </w:tcPr>
          <w:p w:rsidR="005305BA" w:rsidRPr="00F87044" w:rsidRDefault="005305BA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Kateryna Grygorivna YURCHENKO</w:t>
            </w:r>
          </w:p>
        </w:tc>
        <w:tc>
          <w:tcPr>
            <w:tcW w:w="3703" w:type="pct"/>
            <w:vAlign w:val="center"/>
          </w:tcPr>
          <w:p w:rsidR="005305BA" w:rsidRPr="00F87044" w:rsidRDefault="005305BA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- Chief, Department for the Customs Information Technologies and Statistics, the State Customs Service of Ukraine</w:t>
            </w:r>
          </w:p>
        </w:tc>
      </w:tr>
    </w:tbl>
    <w:p w:rsidR="004B2E92" w:rsidRPr="00F87044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</w:pPr>
    </w:p>
    <w:p w:rsidR="009B473B" w:rsidRPr="00F87044" w:rsidRDefault="009B473B" w:rsidP="00F41A42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F8704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COMPOSITION</w:t>
      </w:r>
    </w:p>
    <w:p w:rsidR="009B473B" w:rsidRPr="00F87044" w:rsidRDefault="009B473B" w:rsidP="009B4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F8704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Of Expert Group for Commissioning Technology “Single Window – Local </w:t>
      </w:r>
      <w:r w:rsidR="0098059F" w:rsidRPr="0098059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Solution</w:t>
      </w:r>
      <w:r w:rsidRPr="00F8704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” in the Operations Area of the Pivdenna (Southern) Customs and Odessa Region Ports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3C79C9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3C79C9" w:rsidRPr="00F87044" w:rsidRDefault="003C79C9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Mario APOSTOLOV</w:t>
            </w:r>
          </w:p>
        </w:tc>
        <w:tc>
          <w:tcPr>
            <w:tcW w:w="3717" w:type="pct"/>
            <w:vAlign w:val="center"/>
          </w:tcPr>
          <w:p w:rsidR="003C79C9" w:rsidRPr="00F87044" w:rsidRDefault="003C79C9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Regional Adviser of UNECE, Trade Department</w:t>
            </w:r>
          </w:p>
        </w:tc>
      </w:tr>
      <w:tr w:rsidR="003C79C9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3C79C9" w:rsidRPr="00F87044" w:rsidRDefault="003C79C9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Sergi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Anatoli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BEDASH</w:t>
            </w:r>
          </w:p>
        </w:tc>
        <w:tc>
          <w:tcPr>
            <w:tcW w:w="3717" w:type="pct"/>
            <w:vAlign w:val="center"/>
          </w:tcPr>
          <w:p w:rsidR="003C79C9" w:rsidRPr="00F87044" w:rsidRDefault="003C79C9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Deputy Chief, the Authority for Taxation and Customs Policies, Chief, Section for Customs Policies, Department for Taxation and Customs Policies and Methodology of Accounting, the Ministry of Finance of Ukraine</w:t>
            </w:r>
          </w:p>
        </w:tc>
      </w:tr>
      <w:tr w:rsidR="003C79C9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3C79C9" w:rsidRPr="00F87044" w:rsidRDefault="003C79C9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Andri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VIDENOV</w:t>
            </w:r>
          </w:p>
        </w:tc>
        <w:tc>
          <w:tcPr>
            <w:tcW w:w="3717" w:type="pct"/>
            <w:vAlign w:val="center"/>
          </w:tcPr>
          <w:p w:rsidR="003C79C9" w:rsidRPr="00F87044" w:rsidRDefault="003C79C9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Expert on Post-Customs Control and Audit, EUBAM Mission</w:t>
            </w:r>
          </w:p>
        </w:tc>
      </w:tr>
      <w:tr w:rsidR="003C79C9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3C79C9" w:rsidRPr="00F87044" w:rsidRDefault="003C79C9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Andri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Rafisovych GATAULIN</w:t>
            </w:r>
          </w:p>
        </w:tc>
        <w:tc>
          <w:tcPr>
            <w:tcW w:w="3717" w:type="pct"/>
            <w:vAlign w:val="center"/>
          </w:tcPr>
          <w:p w:rsidR="003C79C9" w:rsidRPr="00F87044" w:rsidRDefault="003C79C9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 Expert, Association UKRZOVNISHTRANS</w:t>
            </w:r>
          </w:p>
        </w:tc>
      </w:tr>
      <w:tr w:rsidR="00CB79B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CB79B0" w:rsidRPr="00F87044" w:rsidRDefault="00CB79B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Oleg Mykhailovych ZOLOTARIOV</w:t>
            </w:r>
          </w:p>
        </w:tc>
        <w:tc>
          <w:tcPr>
            <w:tcW w:w="3717" w:type="pct"/>
            <w:vAlign w:val="center"/>
          </w:tcPr>
          <w:p w:rsidR="00CB79B0" w:rsidRPr="00F87044" w:rsidRDefault="00CB79B0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Chief, Department for Ecological and Radiological Control in the Customs Territory of the Black Sea North-West Region, the State Ecological Inspection of the Black Sea North-West Region, the Ministry of Ecology and Natural Resources of Ukraine</w:t>
            </w:r>
          </w:p>
        </w:tc>
      </w:tr>
      <w:tr w:rsidR="00CB79B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CB79B0" w:rsidRPr="00F87044" w:rsidRDefault="00CB79B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Volodymyr Mykhailovych </w:t>
            </w:r>
          </w:p>
          <w:p w:rsidR="00CB79B0" w:rsidRPr="00F87044" w:rsidRDefault="00CB79B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KALIAN</w:t>
            </w:r>
          </w:p>
        </w:tc>
        <w:tc>
          <w:tcPr>
            <w:tcW w:w="3717" w:type="pct"/>
            <w:vAlign w:val="center"/>
          </w:tcPr>
          <w:p w:rsidR="00CB79B0" w:rsidRPr="00F87044" w:rsidRDefault="00CB79B0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Deputy Director, SE “The Ukrainian State Centre of Transport Service ‘Lisky’”</w:t>
            </w:r>
          </w:p>
        </w:tc>
      </w:tr>
      <w:tr w:rsidR="00CB79B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CB79B0" w:rsidRPr="00F87044" w:rsidRDefault="00CB79B0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Grygorovych LYSHENKO</w:t>
            </w:r>
          </w:p>
        </w:tc>
        <w:tc>
          <w:tcPr>
            <w:tcW w:w="3717" w:type="pct"/>
            <w:vAlign w:val="center"/>
          </w:tcPr>
          <w:p w:rsidR="00CB79B0" w:rsidRPr="00F87044" w:rsidRDefault="00CB79B0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Chief, Section for Customs Duties Administration, Department for  Taxation and Customs Policies and Methodology of Accounting, the Ministry of Finance of Ukraine </w:t>
            </w:r>
          </w:p>
        </w:tc>
      </w:tr>
      <w:tr w:rsidR="00CB79B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CB79B0" w:rsidRPr="00F87044" w:rsidRDefault="00CB79B0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Tetiana Mykola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ivna MAKARYCHEVA</w:t>
            </w:r>
          </w:p>
        </w:tc>
        <w:tc>
          <w:tcPr>
            <w:tcW w:w="3717" w:type="pct"/>
            <w:vAlign w:val="center"/>
          </w:tcPr>
          <w:p w:rsidR="00CB79B0" w:rsidRPr="00F87044" w:rsidRDefault="00CB79B0" w:rsidP="00F41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Member of the Board, Association UKZOVNISHTRANS</w:t>
            </w:r>
          </w:p>
        </w:tc>
      </w:tr>
      <w:tr w:rsidR="008C2CE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8C2CE0" w:rsidRPr="00F87044" w:rsidRDefault="008C2CE0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Olena Yevgeniivna MOSHYNSKA</w:t>
            </w:r>
          </w:p>
        </w:tc>
        <w:tc>
          <w:tcPr>
            <w:tcW w:w="3717" w:type="pct"/>
            <w:vAlign w:val="center"/>
          </w:tcPr>
          <w:p w:rsidR="008C2CE0" w:rsidRPr="00F87044" w:rsidRDefault="008C2CE0" w:rsidP="00475D1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Deputy Chief, Authority for Organisation and Technologies of Customs Control, Chief, Section for Organisation of Customs Control at the Checkpoints of the Department for Organisation of Customs Control and </w:t>
            </w:r>
            <w:r w:rsidR="00475D16">
              <w:rPr>
                <w:rFonts w:ascii="Times New Roman" w:hAnsi="Times New Roman"/>
                <w:sz w:val="24"/>
                <w:szCs w:val="24"/>
                <w:lang w:val="en-GB"/>
              </w:rPr>
              <w:t>Clearance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, the State Customs Service of Ukraine</w:t>
            </w:r>
          </w:p>
        </w:tc>
      </w:tr>
      <w:tr w:rsidR="008C2CE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8C2CE0" w:rsidRPr="00F87044" w:rsidRDefault="008C2CE0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Leonid Mykola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ovych MUROMTSEV</w:t>
            </w:r>
          </w:p>
        </w:tc>
        <w:tc>
          <w:tcPr>
            <w:tcW w:w="3717" w:type="pct"/>
            <w:vAlign w:val="center"/>
          </w:tcPr>
          <w:p w:rsidR="008C2CE0" w:rsidRPr="00F87044" w:rsidRDefault="008C2CE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Chief, Section for Nontariff Regulation, Department of Classification of Goods and Regulatory Events for Foreign Economic Activity, the State Customs Service of Ukraine</w:t>
            </w:r>
          </w:p>
        </w:tc>
      </w:tr>
      <w:tr w:rsidR="008C2CE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8C2CE0" w:rsidRPr="00F87044" w:rsidRDefault="008C2CE0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Oleg Oleksandrovych NIKOLA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CHUK</w:t>
            </w:r>
          </w:p>
        </w:tc>
        <w:tc>
          <w:tcPr>
            <w:tcW w:w="3717" w:type="pct"/>
            <w:vAlign w:val="center"/>
          </w:tcPr>
          <w:p w:rsidR="008C2CE0" w:rsidRPr="00F87044" w:rsidRDefault="008C2CE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- 1</w:t>
            </w:r>
            <w:r w:rsidRPr="00F8704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Deputy Chief, Department for Customs Information Technologies and Statistics, the State Customs Service of Ukraine</w:t>
            </w:r>
          </w:p>
        </w:tc>
      </w:tr>
      <w:tr w:rsidR="008C2CE0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8C2CE0" w:rsidRPr="00F87044" w:rsidRDefault="008C2CE0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Vitali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Mykola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ovych NIMCHENKO</w:t>
            </w:r>
          </w:p>
        </w:tc>
        <w:tc>
          <w:tcPr>
            <w:tcW w:w="3717" w:type="pct"/>
            <w:vAlign w:val="center"/>
          </w:tcPr>
          <w:p w:rsidR="008C2CE0" w:rsidRPr="00F87044" w:rsidRDefault="008C2CE0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Chief, Department for TIR Convention Legal Support, the Association of International Road Carriers of Ukraine</w:t>
            </w:r>
          </w:p>
        </w:tc>
      </w:tr>
      <w:tr w:rsidR="00E747B6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E747B6" w:rsidRPr="00F87044" w:rsidRDefault="00E747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Mykola Porfiri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ovych </w:t>
            </w:r>
          </w:p>
          <w:p w:rsidR="00E747B6" w:rsidRPr="00F87044" w:rsidRDefault="00E747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PTYTSIA</w:t>
            </w:r>
          </w:p>
        </w:tc>
        <w:tc>
          <w:tcPr>
            <w:tcW w:w="3717" w:type="pct"/>
            <w:vAlign w:val="center"/>
          </w:tcPr>
          <w:p w:rsidR="00E747B6" w:rsidRPr="00F87044" w:rsidRDefault="00E747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Director, Association of Customs Brokers of Ukraine</w:t>
            </w:r>
          </w:p>
        </w:tc>
      </w:tr>
      <w:tr w:rsidR="00E747B6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E747B6" w:rsidRPr="00F87044" w:rsidRDefault="00E747B6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Sergi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Oleksandrovych SVYSTIL</w:t>
            </w:r>
          </w:p>
        </w:tc>
        <w:tc>
          <w:tcPr>
            <w:tcW w:w="3717" w:type="pct"/>
            <w:vAlign w:val="center"/>
          </w:tcPr>
          <w:p w:rsidR="00E747B6" w:rsidRPr="00F87044" w:rsidRDefault="00E747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Vice-President for Foreign Economic Activity Issues, ICC Ukraine</w:t>
            </w:r>
          </w:p>
        </w:tc>
      </w:tr>
      <w:tr w:rsidR="00E747B6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E747B6" w:rsidRPr="00F87044" w:rsidRDefault="00E747B6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Yuri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Ivanovych SOKOLOV</w:t>
            </w:r>
          </w:p>
        </w:tc>
        <w:tc>
          <w:tcPr>
            <w:tcW w:w="3717" w:type="pct"/>
            <w:vAlign w:val="center"/>
          </w:tcPr>
          <w:p w:rsidR="00E747B6" w:rsidRPr="00F87044" w:rsidRDefault="00E747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- Deputy Chief, Southern Customs</w:t>
            </w:r>
          </w:p>
        </w:tc>
      </w:tr>
      <w:tr w:rsidR="00E747B6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E747B6" w:rsidRPr="00F87044" w:rsidRDefault="00E747B6" w:rsidP="00C00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Viktor Sergi</w:t>
            </w:r>
            <w:r w:rsidR="00C00B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STARIKOV</w:t>
            </w:r>
          </w:p>
        </w:tc>
        <w:tc>
          <w:tcPr>
            <w:tcW w:w="3717" w:type="pct"/>
            <w:vAlign w:val="center"/>
          </w:tcPr>
          <w:p w:rsidR="00E747B6" w:rsidRPr="00F87044" w:rsidRDefault="00E747B6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Pr="00F870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Deputy Chief, the Department for Provision of Functioning and Support of Warehouse Information and Telecommunication Systems, the Administration of the State Boarder Service of Ukraine</w:t>
            </w:r>
          </w:p>
        </w:tc>
      </w:tr>
      <w:tr w:rsidR="00F50D33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F50D33" w:rsidRPr="00F87044" w:rsidRDefault="00F50D33" w:rsidP="00C0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Sergi</w:t>
            </w:r>
            <w:r w:rsidR="00C00B6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Stepanovych TERESCHENKO</w:t>
            </w:r>
          </w:p>
        </w:tc>
        <w:tc>
          <w:tcPr>
            <w:tcW w:w="3717" w:type="pct"/>
            <w:vAlign w:val="center"/>
          </w:tcPr>
          <w:p w:rsidR="00F50D33" w:rsidRPr="00F87044" w:rsidRDefault="00F50D3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Expert, Association UKRZOVNISHTRANS</w:t>
            </w:r>
          </w:p>
        </w:tc>
      </w:tr>
      <w:tr w:rsidR="00F50D33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F50D33" w:rsidRPr="00F87044" w:rsidRDefault="00F50D3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Oleksandr Olegovych </w:t>
            </w:r>
          </w:p>
          <w:p w:rsidR="00F50D33" w:rsidRPr="00F87044" w:rsidRDefault="00F50D3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>FEDOROV</w:t>
            </w:r>
          </w:p>
        </w:tc>
        <w:tc>
          <w:tcPr>
            <w:tcW w:w="3717" w:type="pct"/>
            <w:vAlign w:val="center"/>
          </w:tcPr>
          <w:p w:rsidR="00F50D33" w:rsidRPr="00F87044" w:rsidRDefault="00F50D3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0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Chief, Authority for Organisational Provision of Organisational and Executive Department, the State Customs Service of Ukraine </w:t>
            </w:r>
          </w:p>
        </w:tc>
      </w:tr>
      <w:tr w:rsidR="00F50D33" w:rsidRPr="00F87044" w:rsidTr="00494651">
        <w:trPr>
          <w:tblCellSpacing w:w="15" w:type="dxa"/>
        </w:trPr>
        <w:tc>
          <w:tcPr>
            <w:tcW w:w="1236" w:type="pct"/>
            <w:vAlign w:val="center"/>
          </w:tcPr>
          <w:p w:rsidR="00F50D33" w:rsidRPr="00F87044" w:rsidRDefault="00F50D33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Roman Stepanovych FILONENKO</w:t>
            </w:r>
          </w:p>
        </w:tc>
        <w:tc>
          <w:tcPr>
            <w:tcW w:w="3717" w:type="pct"/>
            <w:vAlign w:val="center"/>
          </w:tcPr>
          <w:p w:rsidR="00F50D33" w:rsidRPr="00F87044" w:rsidRDefault="00F50D33" w:rsidP="00F41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 Specialist, Department for Ecological Safety, the Ministry of Ecology and Natural resources of Ukraine</w:t>
            </w:r>
          </w:p>
        </w:tc>
      </w:tr>
    </w:tbl>
    <w:p w:rsidR="00095C51" w:rsidRPr="00F87044" w:rsidRDefault="00095C51">
      <w:pPr>
        <w:rPr>
          <w:lang w:val="en-GB"/>
        </w:rPr>
      </w:pPr>
    </w:p>
    <w:sectPr w:rsidR="00095C51" w:rsidRPr="00F87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5775C"/>
    <w:rsid w:val="00083CEC"/>
    <w:rsid w:val="00095C51"/>
    <w:rsid w:val="00126A6A"/>
    <w:rsid w:val="0014553B"/>
    <w:rsid w:val="00173D3F"/>
    <w:rsid w:val="001A1897"/>
    <w:rsid w:val="001A4F95"/>
    <w:rsid w:val="0022378D"/>
    <w:rsid w:val="00264808"/>
    <w:rsid w:val="00295BCD"/>
    <w:rsid w:val="002D4C32"/>
    <w:rsid w:val="00301449"/>
    <w:rsid w:val="00372DF4"/>
    <w:rsid w:val="003908B8"/>
    <w:rsid w:val="003B16D9"/>
    <w:rsid w:val="003C79C9"/>
    <w:rsid w:val="0047077E"/>
    <w:rsid w:val="00475D16"/>
    <w:rsid w:val="00477C47"/>
    <w:rsid w:val="00494651"/>
    <w:rsid w:val="004B2E92"/>
    <w:rsid w:val="004D0082"/>
    <w:rsid w:val="005305BA"/>
    <w:rsid w:val="00550B4C"/>
    <w:rsid w:val="00585B1E"/>
    <w:rsid w:val="0059400B"/>
    <w:rsid w:val="005A7F3C"/>
    <w:rsid w:val="006110E2"/>
    <w:rsid w:val="00650340"/>
    <w:rsid w:val="006713C6"/>
    <w:rsid w:val="00752343"/>
    <w:rsid w:val="00782656"/>
    <w:rsid w:val="007A1F5A"/>
    <w:rsid w:val="007C759C"/>
    <w:rsid w:val="00836002"/>
    <w:rsid w:val="00871ECF"/>
    <w:rsid w:val="0088745E"/>
    <w:rsid w:val="008C2CE0"/>
    <w:rsid w:val="0091384F"/>
    <w:rsid w:val="00972470"/>
    <w:rsid w:val="0098059F"/>
    <w:rsid w:val="00985249"/>
    <w:rsid w:val="009B473B"/>
    <w:rsid w:val="009C1445"/>
    <w:rsid w:val="009D6A90"/>
    <w:rsid w:val="00A53CE3"/>
    <w:rsid w:val="00A87E13"/>
    <w:rsid w:val="00AC2697"/>
    <w:rsid w:val="00AD5FAD"/>
    <w:rsid w:val="00B16D58"/>
    <w:rsid w:val="00B20DF7"/>
    <w:rsid w:val="00B25AEC"/>
    <w:rsid w:val="00B54AB3"/>
    <w:rsid w:val="00BE3ED5"/>
    <w:rsid w:val="00C00B6B"/>
    <w:rsid w:val="00C147E4"/>
    <w:rsid w:val="00C50856"/>
    <w:rsid w:val="00C53C9C"/>
    <w:rsid w:val="00C654C5"/>
    <w:rsid w:val="00C7559C"/>
    <w:rsid w:val="00CB79B0"/>
    <w:rsid w:val="00CB7CBA"/>
    <w:rsid w:val="00CE5821"/>
    <w:rsid w:val="00CF17F2"/>
    <w:rsid w:val="00DC1461"/>
    <w:rsid w:val="00E30600"/>
    <w:rsid w:val="00E6143D"/>
    <w:rsid w:val="00E747B6"/>
    <w:rsid w:val="00E92A0E"/>
    <w:rsid w:val="00EF6630"/>
    <w:rsid w:val="00F15E81"/>
    <w:rsid w:val="00F3655C"/>
    <w:rsid w:val="00F40DA4"/>
    <w:rsid w:val="00F44D74"/>
    <w:rsid w:val="00F50D33"/>
    <w:rsid w:val="00F7705E"/>
    <w:rsid w:val="00F801C2"/>
    <w:rsid w:val="00F80C59"/>
    <w:rsid w:val="00F85235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7CBF-2ECD-4D92-8797-099CE20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4328</Words>
  <Characters>2468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2012-06-19T09:46:00Z</cp:lastPrinted>
  <dcterms:created xsi:type="dcterms:W3CDTF">2013-10-07T09:25:00Z</dcterms:created>
  <dcterms:modified xsi:type="dcterms:W3CDTF">2013-10-07T09:25:00Z</dcterms:modified>
</cp:coreProperties>
</file>